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342882">
        <w:fldChar w:fldCharType="begin"/>
      </w:r>
      <w:r w:rsidR="005E3240">
        <w:instrText xml:space="preserve">DOCVARIABLE "SP_FUNC: GetObjectRegin (CONTEXT)" \* MERGEFORMAT </w:instrText>
      </w:r>
      <w:r w:rsidR="00342882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342882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342882">
        <w:fldChar w:fldCharType="begin"/>
      </w:r>
      <w:r w:rsidR="005E3240">
        <w:instrText xml:space="preserve">DOCVARIABLE "SP_FUNC: GetEndDateMovesetDoc (CONTEXT)" \* MERGEFORMAT </w:instrText>
      </w:r>
      <w:r w:rsidR="00342882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342882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775D8E" w:rsidRDefault="00775D8E" w:rsidP="00775D8E">
      <w:pPr>
        <w:widowControl/>
        <w:suppressAutoHyphens/>
        <w:autoSpaceDE/>
        <w:autoSpaceDN/>
        <w:adjustRightInd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AF332B">
        <w:rPr>
          <w:color w:val="000000" w:themeColor="text1"/>
          <w:sz w:val="24"/>
          <w:szCs w:val="24"/>
        </w:rPr>
        <w:t xml:space="preserve">6.4 </w:t>
      </w:r>
      <w:r w:rsidR="00AF332B" w:rsidRPr="001C470C">
        <w:rPr>
          <w:b/>
          <w:sz w:val="24"/>
          <w:szCs w:val="24"/>
        </w:rPr>
        <w:t>Обременение/ограничение прав на земельные участки</w:t>
      </w:r>
      <w:r w:rsidR="00AF332B" w:rsidRPr="001C470C">
        <w:rPr>
          <w:color w:val="000000" w:themeColor="text1"/>
          <w:sz w:val="24"/>
          <w:szCs w:val="24"/>
        </w:rPr>
        <w:t>:</w:t>
      </w:r>
      <w:r w:rsidR="00AF332B">
        <w:rPr>
          <w:color w:val="000000" w:themeColor="text1"/>
          <w:sz w:val="24"/>
          <w:szCs w:val="24"/>
        </w:rPr>
        <w:t xml:space="preserve"> </w:t>
      </w:r>
    </w:p>
    <w:p w:rsidR="000B5198" w:rsidRPr="00EC0F8A" w:rsidRDefault="000B5198" w:rsidP="000B5198">
      <w:pPr>
        <w:pStyle w:val="aa"/>
        <w:tabs>
          <w:tab w:val="left" w:pos="651"/>
          <w:tab w:val="left" w:pos="1278"/>
          <w:tab w:val="left" w:pos="1520"/>
          <w:tab w:val="left" w:pos="1715"/>
          <w:tab w:val="left" w:pos="2313"/>
          <w:tab w:val="left" w:pos="2939"/>
          <w:tab w:val="left" w:pos="3476"/>
          <w:tab w:val="left" w:pos="3854"/>
          <w:tab w:val="left" w:pos="4753"/>
          <w:tab w:val="left" w:pos="4863"/>
          <w:tab w:val="left" w:pos="4921"/>
          <w:tab w:val="left" w:pos="5840"/>
          <w:tab w:val="left" w:pos="6552"/>
          <w:tab w:val="left" w:pos="6910"/>
          <w:tab w:val="left" w:pos="7291"/>
          <w:tab w:val="left" w:pos="7346"/>
          <w:tab w:val="left" w:pos="7390"/>
          <w:tab w:val="left" w:pos="7606"/>
          <w:tab w:val="left" w:pos="8126"/>
          <w:tab w:val="left" w:pos="8364"/>
          <w:tab w:val="left" w:pos="8796"/>
        </w:tabs>
        <w:kinsoku w:val="0"/>
        <w:overflowPunct w:val="0"/>
        <w:spacing w:after="0" w:line="261" w:lineRule="auto"/>
        <w:ind w:left="140" w:right="148"/>
        <w:jc w:val="both"/>
        <w:rPr>
          <w:color w:val="000000"/>
          <w:kern w:val="1"/>
          <w:sz w:val="20"/>
          <w:szCs w:val="20"/>
          <w:lang w:val="ru-RU"/>
        </w:rPr>
      </w:pPr>
      <w:r w:rsidRPr="00EC0F8A">
        <w:rPr>
          <w:color w:val="000000"/>
          <w:kern w:val="1"/>
          <w:sz w:val="20"/>
          <w:szCs w:val="20"/>
          <w:lang w:val="ru-RU"/>
        </w:rPr>
        <w:t>1)Земельный участок частично  находится  в  пределах III пояса</w:t>
      </w:r>
      <w:r w:rsidRPr="00EC0F8A">
        <w:rPr>
          <w:color w:val="000000"/>
          <w:kern w:val="1"/>
          <w:sz w:val="20"/>
          <w:szCs w:val="20"/>
          <w:lang w:val="ru-RU"/>
        </w:rPr>
        <w:tab/>
        <w:t>зоны санитарной охраны (ЗСО)</w:t>
      </w:r>
      <w:r w:rsidRPr="00EC0F8A">
        <w:rPr>
          <w:color w:val="000000"/>
          <w:kern w:val="1"/>
          <w:sz w:val="20"/>
          <w:szCs w:val="20"/>
          <w:lang w:val="ru-RU"/>
        </w:rPr>
        <w:tab/>
        <w:t xml:space="preserve"> подземного источника питьевого водоснабжения (водозаборной скважины № 8182-99РЭ и водопроводных сооружений, эксплуатируемых</w:t>
      </w:r>
      <w:r w:rsidRPr="00EC0F8A">
        <w:rPr>
          <w:color w:val="000000"/>
          <w:kern w:val="1"/>
          <w:sz w:val="20"/>
          <w:szCs w:val="20"/>
          <w:lang w:val="ru-RU"/>
        </w:rPr>
        <w:tab/>
        <w:t xml:space="preserve">для </w:t>
      </w:r>
      <w:r w:rsidRPr="00EC0F8A">
        <w:rPr>
          <w:color w:val="000000"/>
          <w:kern w:val="1"/>
          <w:sz w:val="20"/>
          <w:szCs w:val="20"/>
          <w:lang w:val="ru-RU"/>
        </w:rPr>
        <w:tab/>
        <w:t>водоснабжения Трамвайного</w:t>
      </w:r>
      <w:r w:rsidRPr="00EC0F8A">
        <w:rPr>
          <w:color w:val="000000"/>
          <w:kern w:val="1"/>
          <w:sz w:val="20"/>
          <w:szCs w:val="20"/>
          <w:lang w:val="ru-RU"/>
        </w:rPr>
        <w:tab/>
        <w:t xml:space="preserve">депо МУП «Автохозяйство Администрации ЗГО). Использование части земельного участка в границах III пояса ЗСО подземного источника питьевого водоснабжения, возможно при условии: </w:t>
      </w:r>
    </w:p>
    <w:p w:rsidR="000B5198" w:rsidRPr="00EC0F8A" w:rsidRDefault="000B5198" w:rsidP="000B5198">
      <w:pPr>
        <w:pStyle w:val="aa"/>
        <w:tabs>
          <w:tab w:val="left" w:pos="651"/>
          <w:tab w:val="left" w:pos="1278"/>
          <w:tab w:val="left" w:pos="1520"/>
          <w:tab w:val="left" w:pos="1715"/>
          <w:tab w:val="left" w:pos="2313"/>
          <w:tab w:val="left" w:pos="2939"/>
          <w:tab w:val="left" w:pos="3476"/>
          <w:tab w:val="left" w:pos="3854"/>
          <w:tab w:val="left" w:pos="4753"/>
          <w:tab w:val="left" w:pos="4863"/>
          <w:tab w:val="left" w:pos="4921"/>
          <w:tab w:val="left" w:pos="5840"/>
          <w:tab w:val="left" w:pos="6552"/>
          <w:tab w:val="left" w:pos="6910"/>
          <w:tab w:val="left" w:pos="7291"/>
          <w:tab w:val="left" w:pos="7346"/>
          <w:tab w:val="left" w:pos="7390"/>
          <w:tab w:val="left" w:pos="7606"/>
          <w:tab w:val="left" w:pos="8126"/>
          <w:tab w:val="left" w:pos="8364"/>
          <w:tab w:val="left" w:pos="8796"/>
        </w:tabs>
        <w:kinsoku w:val="0"/>
        <w:overflowPunct w:val="0"/>
        <w:spacing w:after="0" w:line="261" w:lineRule="auto"/>
        <w:ind w:left="128" w:right="148"/>
        <w:jc w:val="both"/>
        <w:rPr>
          <w:color w:val="000000"/>
          <w:kern w:val="1"/>
          <w:sz w:val="20"/>
          <w:szCs w:val="20"/>
          <w:lang w:val="ru-RU"/>
        </w:rPr>
      </w:pPr>
      <w:r w:rsidRPr="00EC0F8A">
        <w:rPr>
          <w:color w:val="000000"/>
          <w:kern w:val="1"/>
          <w:sz w:val="20"/>
          <w:szCs w:val="20"/>
          <w:lang w:val="ru-RU"/>
        </w:rPr>
        <w:tab/>
        <w:t xml:space="preserve">1. </w:t>
      </w:r>
      <w:r w:rsidRPr="00EC0F8A">
        <w:rPr>
          <w:color w:val="000000"/>
          <w:kern w:val="1"/>
          <w:sz w:val="20"/>
          <w:szCs w:val="20"/>
        </w:rPr>
        <w:t xml:space="preserve">Соблюдения следующих условий и запретов, предусмотренных </w:t>
      </w:r>
      <w:proofErr w:type="spellStart"/>
      <w:r w:rsidRPr="00EC0F8A">
        <w:rPr>
          <w:color w:val="000000"/>
          <w:kern w:val="1"/>
          <w:sz w:val="20"/>
          <w:szCs w:val="20"/>
        </w:rPr>
        <w:t>СанПиН</w:t>
      </w:r>
      <w:proofErr w:type="spellEnd"/>
      <w:r w:rsidRPr="00EC0F8A">
        <w:rPr>
          <w:color w:val="000000"/>
          <w:kern w:val="1"/>
          <w:sz w:val="20"/>
          <w:szCs w:val="20"/>
        </w:rPr>
        <w:t xml:space="preserve"> 2.1.4.1110-02 «Зоны санитарной охраны источников водоснабжения и водоводов питьевого назначения»:</w:t>
      </w:r>
    </w:p>
    <w:p w:rsidR="000B5198" w:rsidRPr="00EC0F8A" w:rsidRDefault="000B5198" w:rsidP="000B5198">
      <w:pPr>
        <w:pStyle w:val="ac"/>
        <w:widowControl w:val="0"/>
        <w:tabs>
          <w:tab w:val="left" w:pos="1481"/>
        </w:tabs>
        <w:suppressAutoHyphens w:val="0"/>
        <w:kinsoku w:val="0"/>
        <w:overflowPunct w:val="0"/>
        <w:autoSpaceDE w:val="0"/>
        <w:autoSpaceDN w:val="0"/>
        <w:adjustRightInd w:val="0"/>
        <w:spacing w:line="244" w:lineRule="exact"/>
        <w:ind w:left="0"/>
        <w:contextualSpacing w:val="0"/>
        <w:jc w:val="both"/>
        <w:rPr>
          <w:color w:val="000000"/>
          <w:kern w:val="1"/>
          <w:sz w:val="20"/>
          <w:szCs w:val="20"/>
        </w:rPr>
      </w:pPr>
      <w:r w:rsidRPr="00EC0F8A">
        <w:rPr>
          <w:color w:val="000000"/>
          <w:kern w:val="1"/>
          <w:sz w:val="20"/>
          <w:szCs w:val="20"/>
        </w:rPr>
        <w:t xml:space="preserve">           1.1 Бурение новых скважин и новое строительство, связанное с нарушением почвенного покрова, производится при обязательном согласовании с центром санитарно-эпидемиологического надзора.</w:t>
      </w:r>
    </w:p>
    <w:p w:rsidR="000B5198" w:rsidRPr="00EC0F8A" w:rsidRDefault="000B5198" w:rsidP="000B5198">
      <w:pPr>
        <w:pStyle w:val="ac"/>
        <w:widowControl w:val="0"/>
        <w:tabs>
          <w:tab w:val="left" w:pos="1634"/>
        </w:tabs>
        <w:suppressAutoHyphens w:val="0"/>
        <w:kinsoku w:val="0"/>
        <w:overflowPunct w:val="0"/>
        <w:autoSpaceDE w:val="0"/>
        <w:autoSpaceDN w:val="0"/>
        <w:adjustRightInd w:val="0"/>
        <w:spacing w:line="254" w:lineRule="exact"/>
        <w:ind w:left="0"/>
        <w:contextualSpacing w:val="0"/>
        <w:jc w:val="both"/>
        <w:rPr>
          <w:color w:val="000000"/>
          <w:kern w:val="1"/>
          <w:sz w:val="20"/>
          <w:szCs w:val="20"/>
        </w:rPr>
      </w:pPr>
      <w:r w:rsidRPr="00EC0F8A">
        <w:rPr>
          <w:color w:val="000000"/>
          <w:kern w:val="1"/>
          <w:sz w:val="20"/>
          <w:szCs w:val="20"/>
        </w:rPr>
        <w:t xml:space="preserve">           1.2</w:t>
      </w:r>
      <w:proofErr w:type="gramStart"/>
      <w:r w:rsidRPr="00EC0F8A">
        <w:rPr>
          <w:color w:val="000000"/>
          <w:kern w:val="1"/>
          <w:sz w:val="20"/>
          <w:szCs w:val="20"/>
        </w:rPr>
        <w:t xml:space="preserve"> З</w:t>
      </w:r>
      <w:proofErr w:type="gramEnd"/>
      <w:r w:rsidRPr="00EC0F8A">
        <w:rPr>
          <w:color w:val="000000"/>
          <w:kern w:val="1"/>
          <w:sz w:val="20"/>
          <w:szCs w:val="20"/>
        </w:rPr>
        <w:t>апрещается закачка отработанных вод в подземные горизонты, подземного складирования твердых отходов и разработки недр земли.</w:t>
      </w:r>
    </w:p>
    <w:p w:rsidR="000B5198" w:rsidRPr="00EC0F8A" w:rsidRDefault="000B5198" w:rsidP="000B5198">
      <w:pPr>
        <w:pStyle w:val="ac"/>
        <w:widowControl w:val="0"/>
        <w:tabs>
          <w:tab w:val="left" w:pos="1547"/>
        </w:tabs>
        <w:suppressAutoHyphens w:val="0"/>
        <w:kinsoku w:val="0"/>
        <w:overflowPunct w:val="0"/>
        <w:autoSpaceDE w:val="0"/>
        <w:autoSpaceDN w:val="0"/>
        <w:adjustRightInd w:val="0"/>
        <w:spacing w:before="13" w:line="261" w:lineRule="auto"/>
        <w:ind w:left="0" w:right="138"/>
        <w:contextualSpacing w:val="0"/>
        <w:jc w:val="both"/>
        <w:rPr>
          <w:color w:val="000000"/>
          <w:kern w:val="1"/>
          <w:sz w:val="20"/>
          <w:szCs w:val="20"/>
        </w:rPr>
      </w:pPr>
      <w:r w:rsidRPr="00EC0F8A">
        <w:rPr>
          <w:color w:val="000000"/>
          <w:kern w:val="1"/>
          <w:sz w:val="20"/>
          <w:szCs w:val="20"/>
        </w:rPr>
        <w:t xml:space="preserve">            1.3</w:t>
      </w:r>
      <w:proofErr w:type="gramStart"/>
      <w:r w:rsidRPr="00EC0F8A">
        <w:rPr>
          <w:color w:val="000000"/>
          <w:kern w:val="1"/>
          <w:sz w:val="20"/>
          <w:szCs w:val="20"/>
        </w:rPr>
        <w:t xml:space="preserve"> З</w:t>
      </w:r>
      <w:proofErr w:type="gramEnd"/>
      <w:r w:rsidRPr="00EC0F8A">
        <w:rPr>
          <w:color w:val="000000"/>
          <w:kern w:val="1"/>
          <w:sz w:val="20"/>
          <w:szCs w:val="20"/>
        </w:rPr>
        <w:t xml:space="preserve">апрещается размещение складов ГСМ, ядохимикатов и минеральных удобрений, </w:t>
      </w:r>
    </w:p>
    <w:p w:rsidR="000B5198" w:rsidRPr="00EC0F8A" w:rsidRDefault="000B5198" w:rsidP="000B5198">
      <w:pPr>
        <w:pStyle w:val="ac"/>
        <w:widowControl w:val="0"/>
        <w:tabs>
          <w:tab w:val="left" w:pos="1547"/>
        </w:tabs>
        <w:suppressAutoHyphens w:val="0"/>
        <w:kinsoku w:val="0"/>
        <w:overflowPunct w:val="0"/>
        <w:autoSpaceDE w:val="0"/>
        <w:autoSpaceDN w:val="0"/>
        <w:adjustRightInd w:val="0"/>
        <w:spacing w:before="13" w:line="261" w:lineRule="auto"/>
        <w:ind w:left="0" w:right="138"/>
        <w:contextualSpacing w:val="0"/>
        <w:jc w:val="both"/>
        <w:rPr>
          <w:color w:val="000000"/>
          <w:kern w:val="1"/>
          <w:sz w:val="20"/>
          <w:szCs w:val="20"/>
        </w:rPr>
      </w:pPr>
      <w:r w:rsidRPr="00EC0F8A">
        <w:rPr>
          <w:color w:val="000000"/>
          <w:kern w:val="1"/>
          <w:sz w:val="20"/>
          <w:szCs w:val="20"/>
        </w:rPr>
        <w:t xml:space="preserve">накопителей </w:t>
      </w:r>
      <w:proofErr w:type="spellStart"/>
      <w:r w:rsidRPr="00EC0F8A">
        <w:rPr>
          <w:color w:val="000000"/>
          <w:kern w:val="1"/>
          <w:sz w:val="20"/>
          <w:szCs w:val="20"/>
        </w:rPr>
        <w:t>промстоков</w:t>
      </w:r>
      <w:proofErr w:type="spellEnd"/>
      <w:r w:rsidRPr="00EC0F8A">
        <w:rPr>
          <w:color w:val="000000"/>
          <w:kern w:val="1"/>
          <w:sz w:val="20"/>
          <w:szCs w:val="20"/>
        </w:rPr>
        <w:t xml:space="preserve">,  </w:t>
      </w:r>
      <w:proofErr w:type="spellStart"/>
      <w:r w:rsidRPr="00EC0F8A">
        <w:rPr>
          <w:color w:val="000000"/>
          <w:kern w:val="1"/>
          <w:sz w:val="20"/>
          <w:szCs w:val="20"/>
        </w:rPr>
        <w:t>шламохранилищ</w:t>
      </w:r>
      <w:proofErr w:type="spellEnd"/>
      <w:r w:rsidRPr="00EC0F8A">
        <w:rPr>
          <w:color w:val="000000"/>
          <w:kern w:val="1"/>
          <w:sz w:val="20"/>
          <w:szCs w:val="20"/>
        </w:rPr>
        <w:t xml:space="preserve">  и  других  объектов, обусловливающих опасность химического загрязнения подземных вод, без защиты подземных вод при выполнении специальных мероприятий по защите водоносного горизонта от загрязнения.</w:t>
      </w:r>
    </w:p>
    <w:p w:rsidR="000B5198" w:rsidRDefault="000B5198" w:rsidP="000B5198">
      <w:pPr>
        <w:jc w:val="both"/>
        <w:rPr>
          <w:color w:val="000000"/>
          <w:kern w:val="1"/>
        </w:rPr>
      </w:pPr>
      <w:r w:rsidRPr="00FE4CF6">
        <w:rPr>
          <w:color w:val="000000"/>
          <w:kern w:val="1"/>
        </w:rPr>
        <w:pict>
          <v:rect id="_x0000_s1028" style="position:absolute;left:0;text-align:left;margin-left:317.7pt;margin-top:30.45pt;width:98pt;height:83pt;z-index:-251656192;mso-position-horizontal-relative:page" o:allowincell="f" filled="f" stroked="f">
            <v:textbox inset="0,0,0,0">
              <w:txbxContent>
                <w:p w:rsidR="000B5198" w:rsidRDefault="000B5198" w:rsidP="000B5198">
                  <w:pPr>
                    <w:spacing w:line="1660" w:lineRule="atLeast"/>
                  </w:pPr>
                </w:p>
                <w:p w:rsidR="000B5198" w:rsidRDefault="000B5198" w:rsidP="000B5198"/>
              </w:txbxContent>
            </v:textbox>
            <w10:wrap anchorx="page"/>
          </v:rect>
        </w:pict>
      </w:r>
      <w:r>
        <w:rPr>
          <w:color w:val="000000"/>
          <w:kern w:val="1"/>
        </w:rPr>
        <w:t xml:space="preserve">             1.4</w:t>
      </w:r>
      <w:proofErr w:type="gramStart"/>
      <w:r>
        <w:rPr>
          <w:color w:val="000000"/>
          <w:kern w:val="1"/>
        </w:rPr>
        <w:t xml:space="preserve"> </w:t>
      </w:r>
      <w:r w:rsidRPr="00FE4CF6">
        <w:rPr>
          <w:color w:val="000000"/>
          <w:kern w:val="1"/>
        </w:rPr>
        <w:t>З</w:t>
      </w:r>
      <w:proofErr w:type="gramEnd"/>
      <w:r w:rsidRPr="00FE4CF6">
        <w:rPr>
          <w:color w:val="000000"/>
          <w:kern w:val="1"/>
        </w:rPr>
        <w:t>апрещается размещение  объектов,  обусловливающих  опасность микробного загрязнения подземных вод</w:t>
      </w:r>
      <w:r>
        <w:rPr>
          <w:color w:val="000000"/>
          <w:kern w:val="1"/>
        </w:rPr>
        <w:t>.</w:t>
      </w:r>
    </w:p>
    <w:p w:rsidR="000B5198" w:rsidRDefault="000B5198" w:rsidP="000B5198">
      <w:pPr>
        <w:ind w:firstLine="426"/>
        <w:jc w:val="both"/>
        <w:rPr>
          <w:bCs/>
          <w:color w:val="000000"/>
        </w:rPr>
      </w:pPr>
      <w:r>
        <w:rPr>
          <w:color w:val="000000"/>
          <w:kern w:val="1"/>
        </w:rPr>
        <w:t xml:space="preserve">    2) </w:t>
      </w:r>
      <w:r w:rsidRPr="001860C8">
        <w:rPr>
          <w:bCs/>
          <w:color w:val="000000"/>
        </w:rPr>
        <w:t>В соответствии с письмом ООО «Златоустовский «Водоканал»</w:t>
      </w:r>
      <w:r>
        <w:rPr>
          <w:bCs/>
          <w:color w:val="000000"/>
        </w:rPr>
        <w:t>, по земельному участку проходит водопровод, снабжающий водой потребителей проспекта Гагарина, Д=700 мм (или земельный участок попадает в охранную зону водопровода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 xml:space="preserve">=700 мм). </w:t>
      </w:r>
    </w:p>
    <w:p w:rsidR="000B5198" w:rsidRPr="003D20B3" w:rsidRDefault="000B5198" w:rsidP="000B5198">
      <w:pPr>
        <w:ind w:firstLine="426"/>
        <w:jc w:val="both"/>
        <w:rPr>
          <w:color w:val="000000"/>
          <w:kern w:val="1"/>
        </w:rPr>
      </w:pPr>
      <w:r w:rsidRPr="003D20B3">
        <w:rPr>
          <w:b/>
          <w:bCs/>
          <w:color w:val="000000"/>
          <w:u w:val="single"/>
        </w:rPr>
        <w:t>Ограничения</w:t>
      </w:r>
      <w:r>
        <w:rPr>
          <w:b/>
          <w:bCs/>
          <w:color w:val="000000"/>
          <w:u w:val="single"/>
        </w:rPr>
        <w:t>: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приразмещении</w:t>
      </w:r>
      <w:proofErr w:type="spellEnd"/>
      <w:r>
        <w:rPr>
          <w:bCs/>
          <w:color w:val="000000"/>
        </w:rPr>
        <w:t xml:space="preserve"> на земельном участке объектов капитального строительства, необходимо учесть наличие водопровода</w:t>
      </w:r>
      <w:proofErr w:type="gramStart"/>
      <w:r>
        <w:rPr>
          <w:bCs/>
          <w:color w:val="000000"/>
        </w:rPr>
        <w:t xml:space="preserve"> Д</w:t>
      </w:r>
      <w:proofErr w:type="gramEnd"/>
      <w:r>
        <w:rPr>
          <w:bCs/>
          <w:color w:val="000000"/>
        </w:rPr>
        <w:t xml:space="preserve">=700 мм и его охранной зоны,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>
        <w:rPr>
          <w:bCs/>
          <w:color w:val="000000"/>
        </w:rPr>
        <w:t>СанПин</w:t>
      </w:r>
      <w:proofErr w:type="spellEnd"/>
      <w:r>
        <w:rPr>
          <w:bCs/>
          <w:color w:val="000000"/>
        </w:rPr>
        <w:t xml:space="preserve"> 2.1.4.1110-02 «Зоны санитарной охраны источников водоснабжения и водопроводов питьевого назначения», СП 18.13330.2011 «Генеральные планы промышленных предприятий», СП 31.13330.2012 «Водоснабжение. Наружные сети и сооружения».</w:t>
      </w:r>
    </w:p>
    <w:p w:rsidR="00E93DFE" w:rsidRPr="0008715D" w:rsidRDefault="00E93DFE" w:rsidP="00E93DFE">
      <w:pPr>
        <w:jc w:val="both"/>
        <w:rPr>
          <w:color w:val="000000"/>
          <w:kern w:val="1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342882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342882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lastRenderedPageBreak/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342882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342882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342882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342882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342882" w:rsidRPr="005819CE">
        <w:rPr>
          <w:sz w:val="22"/>
          <w:szCs w:val="22"/>
        </w:rPr>
        <w:fldChar w:fldCharType="end"/>
      </w:r>
    </w:p>
    <w:p w:rsidR="00DE28DB" w:rsidRPr="005819CE" w:rsidRDefault="00342882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342882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171E41"/>
    <w:multiLevelType w:val="hybridMultilevel"/>
    <w:tmpl w:val="9A506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F71E5"/>
    <w:multiLevelType w:val="multilevel"/>
    <w:tmpl w:val="5762C490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ascii="Symbol" w:eastAsia="Times New Roman" w:hAnsi="Symbol" w:cs="Times New Roman"/>
        <w:b w:val="0"/>
        <w:bCs w:val="0"/>
        <w:i w:val="0"/>
        <w:iCs w:val="0"/>
        <w:caps w:val="0"/>
        <w:smallCaps w:val="0"/>
        <w:color w:val="auto"/>
        <w:spacing w:val="0"/>
        <w:sz w:val="24"/>
        <w:szCs w:val="24"/>
        <w:lang w:val="ru-RU" w:eastAsia="zh-CN" w:bidi="ar-SA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ascii="Symbol" w:eastAsia="Times New Roman" w:hAnsi="Symbol" w:cs="Times New Roman"/>
        <w:b w:val="0"/>
        <w:bCs w:val="0"/>
        <w:i w:val="0"/>
        <w:iCs w:val="0"/>
        <w:caps w:val="0"/>
        <w:smallCaps w:val="0"/>
        <w:color w:val="auto"/>
        <w:spacing w:val="0"/>
        <w:sz w:val="24"/>
        <w:szCs w:val="24"/>
        <w:lang w:val="ru-RU" w:eastAsia="zh-CN" w:bidi="ar-SA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1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8EE47B9"/>
    <w:multiLevelType w:val="hybridMultilevel"/>
    <w:tmpl w:val="C6CAE124"/>
    <w:lvl w:ilvl="0" w:tplc="6C661DC8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2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21"/>
  </w:num>
  <w:num w:numId="4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6"/>
  </w:num>
  <w:num w:numId="16">
    <w:abstractNumId w:val="16"/>
  </w:num>
  <w:num w:numId="17">
    <w:abstractNumId w:val="0"/>
  </w:num>
  <w:num w:numId="18">
    <w:abstractNumId w:val="16"/>
  </w:num>
  <w:num w:numId="19">
    <w:abstractNumId w:val="16"/>
  </w:num>
  <w:num w:numId="20">
    <w:abstractNumId w:val="4"/>
  </w:num>
  <w:num w:numId="21">
    <w:abstractNumId w:val="5"/>
  </w:num>
  <w:num w:numId="22">
    <w:abstractNumId w:val="15"/>
  </w:num>
  <w:num w:numId="23">
    <w:abstractNumId w:val="1"/>
  </w:num>
  <w:num w:numId="24">
    <w:abstractNumId w:val="22"/>
  </w:num>
  <w:num w:numId="25">
    <w:abstractNumId w:val="17"/>
  </w:num>
  <w:num w:numId="26">
    <w:abstractNumId w:val="2"/>
  </w:num>
  <w:num w:numId="27">
    <w:abstractNumId w:val="18"/>
  </w:num>
  <w:num w:numId="28">
    <w:abstractNumId w:val="6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220F8"/>
    <w:rsid w:val="00054AEB"/>
    <w:rsid w:val="00061F27"/>
    <w:rsid w:val="000B5198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42882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A5D01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75D8E"/>
    <w:rsid w:val="00793293"/>
    <w:rsid w:val="007A0F48"/>
    <w:rsid w:val="007A7337"/>
    <w:rsid w:val="007C3DF0"/>
    <w:rsid w:val="007D5257"/>
    <w:rsid w:val="007E0D36"/>
    <w:rsid w:val="00820E46"/>
    <w:rsid w:val="0083448B"/>
    <w:rsid w:val="008510E9"/>
    <w:rsid w:val="00871110"/>
    <w:rsid w:val="00871BA7"/>
    <w:rsid w:val="008724E3"/>
    <w:rsid w:val="00875128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1621D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93DFE"/>
    <w:rsid w:val="00EC0F8A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  <w:style w:type="paragraph" w:styleId="aa">
    <w:name w:val="Body Text"/>
    <w:basedOn w:val="a"/>
    <w:link w:val="ab"/>
    <w:rsid w:val="000B5198"/>
    <w:pPr>
      <w:widowControl/>
      <w:suppressAutoHyphens/>
      <w:autoSpaceDE/>
      <w:autoSpaceDN/>
      <w:adjustRightInd/>
      <w:spacing w:after="140" w:line="288" w:lineRule="auto"/>
    </w:pPr>
    <w:rPr>
      <w:sz w:val="24"/>
      <w:szCs w:val="24"/>
      <w:lang w:eastAsia="zh-CN"/>
    </w:rPr>
  </w:style>
  <w:style w:type="character" w:customStyle="1" w:styleId="ab">
    <w:name w:val="Основной текст Знак"/>
    <w:basedOn w:val="a0"/>
    <w:link w:val="aa"/>
    <w:rsid w:val="000B5198"/>
    <w:rPr>
      <w:sz w:val="24"/>
      <w:szCs w:val="24"/>
      <w:lang w:eastAsia="zh-CN"/>
    </w:rPr>
  </w:style>
  <w:style w:type="paragraph" w:styleId="ac">
    <w:name w:val="List Paragraph"/>
    <w:basedOn w:val="a"/>
    <w:uiPriority w:val="1"/>
    <w:qFormat/>
    <w:rsid w:val="000B5198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zh-CN"/>
    </w:rPr>
  </w:style>
  <w:style w:type="numbering" w:customStyle="1" w:styleId="WW8Num12">
    <w:name w:val="WW8Num12"/>
    <w:basedOn w:val="a2"/>
    <w:rsid w:val="000B5198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984C-1716-445D-93DC-6A9633C8E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294</TotalTime>
  <Pages>6</Pages>
  <Words>1979</Words>
  <Characters>16017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48</cp:revision>
  <cp:lastPrinted>1900-12-31T19:00:00Z</cp:lastPrinted>
  <dcterms:created xsi:type="dcterms:W3CDTF">2020-11-18T05:42:00Z</dcterms:created>
  <dcterms:modified xsi:type="dcterms:W3CDTF">2023-11-07T06:38:00Z</dcterms:modified>
</cp:coreProperties>
</file>